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2BB6" w:rsidRPr="00E32BB6" w:rsidRDefault="00E32BB6" w:rsidP="00E32BB6">
      <w:pPr>
        <w:pStyle w:val="NormalWeb"/>
        <w:rPr>
          <w:rFonts w:ascii="Arial" w:hAnsi="Arial" w:cs="Arial"/>
          <w:b/>
          <w:i/>
          <w:color w:val="333333"/>
          <w:lang w:val="en"/>
        </w:rPr>
      </w:pPr>
      <w:r w:rsidRPr="00E32BB6">
        <w:rPr>
          <w:rFonts w:ascii="Arial" w:hAnsi="Arial" w:cs="Arial"/>
          <w:b/>
          <w:i/>
          <w:color w:val="333333"/>
          <w:lang w:val="en"/>
        </w:rPr>
        <w:t xml:space="preserve">Children's games in the new media age: </w:t>
      </w:r>
      <w:proofErr w:type="spellStart"/>
      <w:r w:rsidRPr="00E32BB6">
        <w:rPr>
          <w:rFonts w:ascii="Arial" w:hAnsi="Arial" w:cs="Arial"/>
          <w:b/>
          <w:i/>
          <w:color w:val="333333"/>
          <w:lang w:val="en"/>
        </w:rPr>
        <w:t>chil</w:t>
      </w:r>
      <w:r w:rsidRPr="00E32BB6">
        <w:rPr>
          <w:rFonts w:ascii="Arial" w:hAnsi="Arial" w:cs="Arial"/>
          <w:b/>
          <w:i/>
          <w:color w:val="333333"/>
          <w:lang w:val="en"/>
        </w:rPr>
        <w:t>dlore</w:t>
      </w:r>
      <w:proofErr w:type="spellEnd"/>
      <w:r w:rsidRPr="00E32BB6">
        <w:rPr>
          <w:rFonts w:ascii="Arial" w:hAnsi="Arial" w:cs="Arial"/>
          <w:b/>
          <w:i/>
          <w:color w:val="333333"/>
          <w:lang w:val="en"/>
        </w:rPr>
        <w:t>, media and the playground</w:t>
      </w:r>
    </w:p>
    <w:p w:rsidR="00E32BB6" w:rsidRPr="00E32BB6" w:rsidRDefault="00E32BB6" w:rsidP="00E32BB6">
      <w:pPr>
        <w:pStyle w:val="NormalWeb"/>
        <w:rPr>
          <w:rFonts w:ascii="Arial" w:hAnsi="Arial" w:cs="Arial"/>
          <w:b/>
          <w:color w:val="333333"/>
          <w:lang w:val="en"/>
        </w:rPr>
      </w:pPr>
      <w:r w:rsidRPr="00E32BB6">
        <w:rPr>
          <w:rFonts w:ascii="Arial" w:hAnsi="Arial" w:cs="Arial"/>
          <w:b/>
          <w:color w:val="333333"/>
          <w:lang w:val="en"/>
        </w:rPr>
        <w:t>Elizabeth Tucker</w:t>
      </w:r>
    </w:p>
    <w:p w:rsidR="00E32BB6" w:rsidRPr="00E32BB6" w:rsidRDefault="00E32BB6" w:rsidP="00E32BB6">
      <w:pPr>
        <w:pStyle w:val="NormalWeb"/>
        <w:rPr>
          <w:rFonts w:ascii="Arial" w:hAnsi="Arial" w:cs="Arial"/>
          <w:b/>
          <w:color w:val="333333"/>
          <w:lang w:val="en"/>
        </w:rPr>
      </w:pPr>
      <w:r w:rsidRPr="00E32BB6">
        <w:rPr>
          <w:rFonts w:ascii="Arial" w:hAnsi="Arial" w:cs="Arial"/>
          <w:b/>
          <w:i/>
          <w:color w:val="333333"/>
          <w:lang w:val="en"/>
        </w:rPr>
        <w:t xml:space="preserve">International Journal of </w:t>
      </w:r>
      <w:proofErr w:type="gramStart"/>
      <w:r w:rsidRPr="00E32BB6">
        <w:rPr>
          <w:rFonts w:ascii="Arial" w:hAnsi="Arial" w:cs="Arial"/>
          <w:b/>
          <w:i/>
          <w:color w:val="333333"/>
          <w:lang w:val="en"/>
        </w:rPr>
        <w:t>Play</w:t>
      </w:r>
      <w:r w:rsidRPr="00E32BB6">
        <w:rPr>
          <w:rFonts w:ascii="Arial" w:hAnsi="Arial" w:cs="Arial"/>
          <w:b/>
          <w:color w:val="333333"/>
          <w:lang w:val="en"/>
        </w:rPr>
        <w:t xml:space="preserve">  Vol</w:t>
      </w:r>
      <w:proofErr w:type="gramEnd"/>
      <w:r w:rsidRPr="00E32BB6">
        <w:rPr>
          <w:rFonts w:ascii="Arial" w:hAnsi="Arial" w:cs="Arial"/>
          <w:b/>
          <w:color w:val="333333"/>
          <w:lang w:val="en"/>
        </w:rPr>
        <w:t xml:space="preserve">. 4 , </w:t>
      </w:r>
      <w:proofErr w:type="spellStart"/>
      <w:r w:rsidRPr="00E32BB6">
        <w:rPr>
          <w:rFonts w:ascii="Arial" w:hAnsi="Arial" w:cs="Arial"/>
          <w:b/>
          <w:color w:val="333333"/>
          <w:lang w:val="en"/>
        </w:rPr>
        <w:t>Iss</w:t>
      </w:r>
      <w:proofErr w:type="spellEnd"/>
      <w:r w:rsidRPr="00E32BB6">
        <w:rPr>
          <w:rFonts w:ascii="Arial" w:hAnsi="Arial" w:cs="Arial"/>
          <w:b/>
          <w:color w:val="333333"/>
          <w:lang w:val="en"/>
        </w:rPr>
        <w:t>. 1</w:t>
      </w:r>
      <w:proofErr w:type="gramStart"/>
      <w:r w:rsidRPr="00E32BB6">
        <w:rPr>
          <w:rFonts w:ascii="Arial" w:hAnsi="Arial" w:cs="Arial"/>
          <w:b/>
          <w:color w:val="333333"/>
          <w:lang w:val="en"/>
        </w:rPr>
        <w:t>,2015</w:t>
      </w:r>
      <w:proofErr w:type="gramEnd"/>
    </w:p>
    <w:p w:rsidR="00E32BB6" w:rsidRDefault="00E32BB6" w:rsidP="00E32BB6">
      <w:pPr>
        <w:pStyle w:val="NormalWeb"/>
        <w:rPr>
          <w:rFonts w:ascii="Arial" w:hAnsi="Arial" w:cs="Arial"/>
          <w:color w:val="333333"/>
          <w:lang w:val="en"/>
        </w:rPr>
      </w:pPr>
      <w:r>
        <w:rPr>
          <w:rFonts w:ascii="Arial" w:hAnsi="Arial" w:cs="Arial"/>
          <w:color w:val="333333"/>
          <w:lang w:val="en"/>
        </w:rPr>
        <w:t xml:space="preserve">This study of children's play and games in relation to the new media makes an important contribution to scholarship on children's folklore and childhood. Dedicated to Iona Opie, the book takes a refreshingly wide-ranging look at children's folklore scholarship, from the publication of </w:t>
      </w:r>
      <w:proofErr w:type="spellStart"/>
      <w:r>
        <w:rPr>
          <w:rFonts w:ascii="Arial" w:hAnsi="Arial" w:cs="Arial"/>
          <w:color w:val="333333"/>
          <w:lang w:val="en"/>
        </w:rPr>
        <w:t>Opies</w:t>
      </w:r>
      <w:proofErr w:type="spellEnd"/>
      <w:r>
        <w:rPr>
          <w:rFonts w:ascii="Arial" w:hAnsi="Arial" w:cs="Arial"/>
          <w:color w:val="333333"/>
          <w:lang w:val="en"/>
        </w:rPr>
        <w:t xml:space="preserve">’ </w:t>
      </w:r>
      <w:r>
        <w:rPr>
          <w:rFonts w:ascii="Arial" w:hAnsi="Arial" w:cs="Arial"/>
          <w:i/>
          <w:iCs/>
          <w:color w:val="333333"/>
          <w:lang w:val="en"/>
        </w:rPr>
        <w:t>Lore and language of schoolchildren</w:t>
      </w:r>
      <w:r>
        <w:rPr>
          <w:rFonts w:ascii="Arial" w:hAnsi="Arial" w:cs="Arial"/>
          <w:color w:val="333333"/>
          <w:lang w:val="en"/>
        </w:rPr>
        <w:t xml:space="preserve"> in 1959 to the emergence</w:t>
      </w:r>
      <w:bookmarkStart w:id="0" w:name="_GoBack"/>
      <w:bookmarkEnd w:id="0"/>
      <w:r>
        <w:rPr>
          <w:rFonts w:ascii="Arial" w:hAnsi="Arial" w:cs="Arial"/>
          <w:color w:val="333333"/>
          <w:lang w:val="en"/>
        </w:rPr>
        <w:t xml:space="preserve"> of recent studies related to the new media. Burn and Richards present five major outcomes of their project in collaboration with other researchers between 2009 and 2011: expansion and reconsideration of the digitized Opie Collection of Children's Games and Songs at the British Library, a website about a century of children's playground games and rhymes, an ethnographic study of two primary schools, development of a ‘game catcher’ that functions as both a research tool and a computer game, and creation of a documentary film. Rich in thought-provoking concepts and data, the book has excellent potential as a text for graduate students. It will also constitute a valuable addition to the libraries of scholars of play, children's folklore, digital media, and related fields.</w:t>
      </w:r>
    </w:p>
    <w:p w:rsidR="00E32BB6" w:rsidRDefault="00E32BB6" w:rsidP="00E32BB6">
      <w:pPr>
        <w:pStyle w:val="NormalWeb"/>
        <w:rPr>
          <w:rFonts w:ascii="Arial" w:hAnsi="Arial" w:cs="Arial"/>
          <w:color w:val="333333"/>
          <w:lang w:val="en"/>
        </w:rPr>
      </w:pPr>
      <w:r>
        <w:rPr>
          <w:rFonts w:ascii="Arial" w:hAnsi="Arial" w:cs="Arial"/>
          <w:color w:val="333333"/>
          <w:lang w:val="en"/>
        </w:rPr>
        <w:t xml:space="preserve">The first chapter, by Andrew Burn, explains the project's five objectives and challenges popular assumptions about children's folklore. Since the early days of children's folklore scholarship, people have worried about children's lore dying out; more recently, the appeal of the mass and new media has made people fear that there will be no further need for children to share folklore. Burn concludes, ‘in spite of the research evidence to the contrary, perceptions of disappearing play continue’ (p. 10). He notes that concern about children's agency is central to worry about childhood play. Are children too innocent and vulnerable to be strong and self-sufficient? On the contrary, as the Opie collection shows, children of the mid-twentieth century enjoyed a remarkable culture of their own; material in the Opie collection shows ‘that children at that time happily integrated knowledge, references and performances from their media cultures into the vernacular culture of the playground, street and council estate’ (p. 10). Since the publication of </w:t>
      </w:r>
      <w:r>
        <w:rPr>
          <w:rFonts w:ascii="Arial" w:hAnsi="Arial" w:cs="Arial"/>
          <w:i/>
          <w:iCs/>
          <w:color w:val="333333"/>
          <w:lang w:val="en"/>
        </w:rPr>
        <w:t>Lore and Language of Schoolchildren</w:t>
      </w:r>
      <w:r>
        <w:rPr>
          <w:rFonts w:ascii="Arial" w:hAnsi="Arial" w:cs="Arial"/>
          <w:color w:val="333333"/>
          <w:lang w:val="en"/>
        </w:rPr>
        <w:t>, numerous studies of games and play, including this one, have shown that children's folklore remains robust and creative.</w:t>
      </w:r>
    </w:p>
    <w:p w:rsidR="00E32BB6" w:rsidRDefault="00E32BB6" w:rsidP="00E32BB6">
      <w:pPr>
        <w:pStyle w:val="NormalWeb"/>
        <w:rPr>
          <w:rFonts w:ascii="Arial" w:hAnsi="Arial" w:cs="Arial"/>
          <w:color w:val="333333"/>
          <w:lang w:val="en"/>
        </w:rPr>
      </w:pPr>
      <w:r>
        <w:rPr>
          <w:rFonts w:ascii="Arial" w:hAnsi="Arial" w:cs="Arial"/>
          <w:color w:val="333333"/>
          <w:lang w:val="en"/>
        </w:rPr>
        <w:t xml:space="preserve">In addition to explaining the five components of the project and dispelling false assumptions, the first chapter introduces three categories that identify aspects of children's games in relation to the new media: cultural rehearsal, ludic bricolage, and </w:t>
      </w:r>
      <w:proofErr w:type="spellStart"/>
      <w:r>
        <w:rPr>
          <w:rFonts w:ascii="Arial" w:hAnsi="Arial" w:cs="Arial"/>
          <w:color w:val="333333"/>
          <w:lang w:val="en"/>
        </w:rPr>
        <w:t>heterotopian</w:t>
      </w:r>
      <w:proofErr w:type="spellEnd"/>
      <w:r>
        <w:rPr>
          <w:rFonts w:ascii="Arial" w:hAnsi="Arial" w:cs="Arial"/>
          <w:color w:val="333333"/>
          <w:lang w:val="en"/>
        </w:rPr>
        <w:t xml:space="preserve"> games. Discussion of these categories makes the chapters’ interconnections clear. The term ‘cultural rehearsal’ works well as an identifier of ‘the iterative natural of cultural expressions which settle over time in particular texts, structures, formulae’ (p. 14). Burn applies this concept to the second chapter on the subject of the </w:t>
      </w:r>
      <w:proofErr w:type="spellStart"/>
      <w:r>
        <w:rPr>
          <w:rFonts w:ascii="Arial" w:hAnsi="Arial" w:cs="Arial"/>
          <w:color w:val="333333"/>
          <w:lang w:val="en"/>
        </w:rPr>
        <w:t>Opies</w:t>
      </w:r>
      <w:proofErr w:type="spellEnd"/>
      <w:r>
        <w:rPr>
          <w:rFonts w:ascii="Arial" w:hAnsi="Arial" w:cs="Arial"/>
          <w:color w:val="333333"/>
          <w:lang w:val="en"/>
        </w:rPr>
        <w:t xml:space="preserve">’ recordings, co-authored by Laura </w:t>
      </w:r>
      <w:proofErr w:type="spellStart"/>
      <w:r>
        <w:rPr>
          <w:rFonts w:ascii="Arial" w:hAnsi="Arial" w:cs="Arial"/>
          <w:color w:val="333333"/>
          <w:lang w:val="en"/>
        </w:rPr>
        <w:t>Jopson</w:t>
      </w:r>
      <w:proofErr w:type="spellEnd"/>
      <w:r>
        <w:rPr>
          <w:rFonts w:ascii="Arial" w:hAnsi="Arial" w:cs="Arial"/>
          <w:color w:val="333333"/>
          <w:lang w:val="en"/>
        </w:rPr>
        <w:t xml:space="preserve">, Jonathan Robinson, and himself, and the third chapter about online/offline transmission and multimodal variation in a children's clapping game, by Julia C. Bishop. </w:t>
      </w:r>
      <w:proofErr w:type="spellStart"/>
      <w:r>
        <w:rPr>
          <w:rFonts w:ascii="Arial" w:hAnsi="Arial" w:cs="Arial"/>
          <w:color w:val="333333"/>
          <w:lang w:val="en"/>
        </w:rPr>
        <w:t>Jopson's</w:t>
      </w:r>
      <w:proofErr w:type="spellEnd"/>
      <w:r>
        <w:rPr>
          <w:rFonts w:ascii="Arial" w:hAnsi="Arial" w:cs="Arial"/>
          <w:color w:val="333333"/>
          <w:lang w:val="en"/>
        </w:rPr>
        <w:t xml:space="preserve">, Burn's, and Robinson's chapter elucidates lessons learned and still to be learned from the Opie recordings; in particular, it emphasizes ‘the role of play in the inclusion and exclusion on children on the playground; the role of the media in children's play; the question of </w:t>
      </w:r>
      <w:r>
        <w:rPr>
          <w:rFonts w:ascii="Arial" w:hAnsi="Arial" w:cs="Arial"/>
          <w:color w:val="333333"/>
          <w:lang w:val="en"/>
        </w:rPr>
        <w:lastRenderedPageBreak/>
        <w:t>transmission of games and songs and the appearance and function of scatological and transgressive songs and rhymes during playtime’ (p. 31). Bishop's chapter, which offers extremely interesting examples of the game ‘</w:t>
      </w:r>
      <w:proofErr w:type="spellStart"/>
      <w:r>
        <w:rPr>
          <w:rFonts w:ascii="Arial" w:hAnsi="Arial" w:cs="Arial"/>
          <w:color w:val="333333"/>
          <w:lang w:val="en"/>
        </w:rPr>
        <w:t>Eeny</w:t>
      </w:r>
      <w:proofErr w:type="spellEnd"/>
      <w:r>
        <w:rPr>
          <w:rFonts w:ascii="Arial" w:hAnsi="Arial" w:cs="Arial"/>
          <w:color w:val="333333"/>
          <w:lang w:val="en"/>
        </w:rPr>
        <w:t xml:space="preserve"> </w:t>
      </w:r>
      <w:proofErr w:type="spellStart"/>
      <w:r>
        <w:rPr>
          <w:rFonts w:ascii="Arial" w:hAnsi="Arial" w:cs="Arial"/>
          <w:color w:val="333333"/>
          <w:lang w:val="en"/>
        </w:rPr>
        <w:t>Meeny</w:t>
      </w:r>
      <w:proofErr w:type="spellEnd"/>
      <w:r>
        <w:rPr>
          <w:rFonts w:ascii="Arial" w:hAnsi="Arial" w:cs="Arial"/>
          <w:color w:val="333333"/>
          <w:lang w:val="en"/>
        </w:rPr>
        <w:t xml:space="preserve"> </w:t>
      </w:r>
      <w:proofErr w:type="spellStart"/>
      <w:r>
        <w:rPr>
          <w:rFonts w:ascii="Arial" w:hAnsi="Arial" w:cs="Arial"/>
          <w:color w:val="333333"/>
          <w:lang w:val="en"/>
        </w:rPr>
        <w:t>Dessameeny</w:t>
      </w:r>
      <w:proofErr w:type="spellEnd"/>
      <w:r>
        <w:rPr>
          <w:rFonts w:ascii="Arial" w:hAnsi="Arial" w:cs="Arial"/>
          <w:color w:val="333333"/>
          <w:lang w:val="en"/>
        </w:rPr>
        <w:t>’ from YouTube and other sources, as well as charts and a musical transcript, eloquently demonstrates how cultural rehearsal takes place over a period of several years. This chapter, which expresses both significant insight and compilation of many hours of online and offline fieldwork, provides a model for comparable projects in the future.</w:t>
      </w:r>
    </w:p>
    <w:p w:rsidR="00E32BB6" w:rsidRDefault="00E32BB6" w:rsidP="00E32BB6">
      <w:pPr>
        <w:pStyle w:val="NormalWeb"/>
        <w:rPr>
          <w:rFonts w:ascii="Arial" w:hAnsi="Arial" w:cs="Arial"/>
          <w:color w:val="333333"/>
          <w:lang w:val="en"/>
        </w:rPr>
      </w:pPr>
      <w:r>
        <w:rPr>
          <w:rFonts w:ascii="Arial" w:hAnsi="Arial" w:cs="Arial"/>
          <w:color w:val="333333"/>
          <w:lang w:val="en"/>
        </w:rPr>
        <w:t xml:space="preserve">The second category, ludic bricolage, concerns ‘the adoption and transformation of game structures’ (p. 18). ‘Bricolage’, a term coined by Claude Lévi-Strauss and used by Sherry </w:t>
      </w:r>
      <w:proofErr w:type="spellStart"/>
      <w:r>
        <w:rPr>
          <w:rFonts w:ascii="Arial" w:hAnsi="Arial" w:cs="Arial"/>
          <w:color w:val="333333"/>
          <w:lang w:val="en"/>
        </w:rPr>
        <w:t>Turkle</w:t>
      </w:r>
      <w:proofErr w:type="spellEnd"/>
      <w:r>
        <w:rPr>
          <w:rFonts w:ascii="Arial" w:hAnsi="Arial" w:cs="Arial"/>
          <w:color w:val="333333"/>
          <w:lang w:val="en"/>
        </w:rPr>
        <w:t xml:space="preserve"> and other new media scholars, can refer to many combinations of disparate elements, but here it means playful adaptation of games. As Burn points out, this term has specific relevance to chapter four, Chris Richards’ study of play fighting and surveillance, and chapter six, Rebekah Willett's analysis of media-referenced play on playgrounds. Identifying school playgrounds as ‘sites of dissonance, controversy and fun’ (p. 85), Richards concludes that play fighting is a ‘fluid and variable phenomenon’ that reflects many issues of concern to parents, teachers and scholars (p. 104). Willett also finds considerable variability in her analysis of ‘children adapting media, creating hybrid/</w:t>
      </w:r>
      <w:proofErr w:type="spellStart"/>
      <w:r>
        <w:rPr>
          <w:rFonts w:ascii="Arial" w:hAnsi="Arial" w:cs="Arial"/>
          <w:color w:val="333333"/>
          <w:lang w:val="en"/>
        </w:rPr>
        <w:t>recontextualized</w:t>
      </w:r>
      <w:proofErr w:type="spellEnd"/>
      <w:r>
        <w:rPr>
          <w:rFonts w:ascii="Arial" w:hAnsi="Arial" w:cs="Arial"/>
          <w:color w:val="333333"/>
          <w:lang w:val="en"/>
        </w:rPr>
        <w:t xml:space="preserve"> and inclusive games which evolved with the players’ (p. 150).</w:t>
      </w:r>
    </w:p>
    <w:p w:rsidR="00E32BB6" w:rsidRDefault="00E32BB6" w:rsidP="00E32BB6">
      <w:pPr>
        <w:pStyle w:val="NormalWeb"/>
        <w:rPr>
          <w:rFonts w:ascii="Arial" w:hAnsi="Arial" w:cs="Arial"/>
          <w:color w:val="333333"/>
          <w:lang w:val="en"/>
        </w:rPr>
      </w:pPr>
      <w:r>
        <w:rPr>
          <w:rFonts w:ascii="Arial" w:hAnsi="Arial" w:cs="Arial"/>
          <w:color w:val="333333"/>
          <w:lang w:val="en"/>
        </w:rPr>
        <w:t xml:space="preserve">The third category, </w:t>
      </w:r>
      <w:proofErr w:type="spellStart"/>
      <w:r>
        <w:rPr>
          <w:rFonts w:ascii="Arial" w:hAnsi="Arial" w:cs="Arial"/>
          <w:color w:val="333333"/>
          <w:lang w:val="en"/>
        </w:rPr>
        <w:t>heterotopian</w:t>
      </w:r>
      <w:proofErr w:type="spellEnd"/>
      <w:r>
        <w:rPr>
          <w:rFonts w:ascii="Arial" w:hAnsi="Arial" w:cs="Arial"/>
          <w:color w:val="333333"/>
          <w:lang w:val="en"/>
        </w:rPr>
        <w:t xml:space="preserve"> games, has the broadest applicability to chapters in the book. Heterotopias are ‘liminal spaces which mirror, contest and invert various sites in the real world’ (p. 20). Development of </w:t>
      </w:r>
      <w:proofErr w:type="spellStart"/>
      <w:r>
        <w:rPr>
          <w:rFonts w:ascii="Arial" w:hAnsi="Arial" w:cs="Arial"/>
          <w:color w:val="333333"/>
          <w:lang w:val="en"/>
        </w:rPr>
        <w:t>heterotopian</w:t>
      </w:r>
      <w:proofErr w:type="spellEnd"/>
      <w:r>
        <w:rPr>
          <w:rFonts w:ascii="Arial" w:hAnsi="Arial" w:cs="Arial"/>
          <w:color w:val="333333"/>
          <w:lang w:val="en"/>
        </w:rPr>
        <w:t xml:space="preserve"> games is described in Richards’ study of play fighting, as well as Jackie Marsh's analysis of friendship and exclusion in online/offline play and John Potter's study of co-curating play cultures. Marsh's fascinating diagrams of children's online and offline friendships help us understand that ‘the boundary between the online and offline is becoming more diffuse as technological developments continue to accelerate and shape the play environment’ (p. 127). Curating, Potter explains, is ‘an essentially agentive process, applied in this instance to online spaces’ (p. 203). During this process, children can share ‘an awareness of the place of their own games in the contested and curated spaces of recorded culture’ and offer ‘their own nascent ability as curators in new media’ (p. 204).</w:t>
      </w:r>
    </w:p>
    <w:p w:rsidR="00E32BB6" w:rsidRDefault="00E32BB6" w:rsidP="00E32BB6">
      <w:pPr>
        <w:pStyle w:val="NormalWeb"/>
        <w:rPr>
          <w:rFonts w:ascii="Arial" w:hAnsi="Arial" w:cs="Arial"/>
          <w:color w:val="333333"/>
          <w:lang w:val="en"/>
        </w:rPr>
      </w:pPr>
      <w:r>
        <w:rPr>
          <w:rFonts w:ascii="Arial" w:hAnsi="Arial" w:cs="Arial"/>
          <w:color w:val="333333"/>
          <w:lang w:val="en"/>
        </w:rPr>
        <w:t xml:space="preserve">Chapter seven, </w:t>
      </w:r>
      <w:proofErr w:type="spellStart"/>
      <w:r>
        <w:rPr>
          <w:rFonts w:ascii="Arial" w:hAnsi="Arial" w:cs="Arial"/>
          <w:color w:val="333333"/>
          <w:lang w:val="en"/>
        </w:rPr>
        <w:t>Grethe</w:t>
      </w:r>
      <w:proofErr w:type="spellEnd"/>
      <w:r>
        <w:rPr>
          <w:rFonts w:ascii="Arial" w:hAnsi="Arial" w:cs="Arial"/>
          <w:color w:val="333333"/>
          <w:lang w:val="en"/>
        </w:rPr>
        <w:t xml:space="preserve"> Mitchell's ‘The Game Catcher’, is especially noteworthy because it presents an innovative combination: a device that children can use both to record movements of their clapping games and to play a videogame. Like the other chapters, this one emphasizes the concept of children's own agency that the </w:t>
      </w:r>
      <w:proofErr w:type="spellStart"/>
      <w:r>
        <w:rPr>
          <w:rFonts w:ascii="Arial" w:hAnsi="Arial" w:cs="Arial"/>
          <w:color w:val="333333"/>
          <w:lang w:val="en"/>
        </w:rPr>
        <w:t>Opies</w:t>
      </w:r>
      <w:proofErr w:type="spellEnd"/>
      <w:r>
        <w:rPr>
          <w:rFonts w:ascii="Arial" w:hAnsi="Arial" w:cs="Arial"/>
          <w:color w:val="333333"/>
          <w:lang w:val="en"/>
        </w:rPr>
        <w:t xml:space="preserve"> introduced; since the chapter includes many specific details and photographs, it explains this concept very effectively. I especially appreciate the illustration that shows post-</w:t>
      </w:r>
      <w:proofErr w:type="spellStart"/>
      <w:r>
        <w:rPr>
          <w:rFonts w:ascii="Arial" w:hAnsi="Arial" w:cs="Arial"/>
          <w:color w:val="333333"/>
          <w:lang w:val="en"/>
        </w:rPr>
        <w:t>its</w:t>
      </w:r>
      <w:proofErr w:type="spellEnd"/>
      <w:r>
        <w:rPr>
          <w:rFonts w:ascii="Arial" w:hAnsi="Arial" w:cs="Arial"/>
          <w:color w:val="333333"/>
          <w:lang w:val="en"/>
        </w:rPr>
        <w:t xml:space="preserve"> with children's suggestions for improving the Game Catcher, including ‘design your own character’ and ‘clapping in pairs’ (p. 177). It would have been helpful to have another photograph or two show how children use the Game Catcher, but the available photographs make the device's operation relatively clear. Mitchell's discussion of a major difference between actual and virtual environments, ‘the presence and absence of embodiment’, is thought provoking (p. 164). It will be very interesting to learn how the Game Catcher facilitates analysis of embodied movement in future studies of games.</w:t>
      </w:r>
    </w:p>
    <w:p w:rsidR="00E32BB6" w:rsidRDefault="00E32BB6" w:rsidP="00E32BB6">
      <w:pPr>
        <w:pStyle w:val="NormalWeb"/>
        <w:rPr>
          <w:rFonts w:ascii="Arial" w:hAnsi="Arial" w:cs="Arial"/>
          <w:color w:val="333333"/>
          <w:lang w:val="en"/>
        </w:rPr>
      </w:pPr>
      <w:r>
        <w:rPr>
          <w:rFonts w:ascii="Arial" w:hAnsi="Arial" w:cs="Arial"/>
          <w:color w:val="333333"/>
          <w:lang w:val="en"/>
        </w:rPr>
        <w:lastRenderedPageBreak/>
        <w:t xml:space="preserve">The postscript, titled, like Iona Opie's book, ‘The People in the Playground’, comes from both editors. Beginning with a wonderful reflection on ‘centuries of play’ that includes a quote from Opie, Burn and Richards discuss long-lasting trends and new tendencies in children's play. They note that, like Iona and Peter Opie, they have found both ‘startling similarities’ and ‘striking differences’ in children's play during periods of time (pp. 212–213). Their discussion of ways of knowing, referring to the work of John Law, Anna </w:t>
      </w:r>
      <w:proofErr w:type="spellStart"/>
      <w:r>
        <w:rPr>
          <w:rFonts w:ascii="Arial" w:hAnsi="Arial" w:cs="Arial"/>
          <w:color w:val="333333"/>
          <w:lang w:val="en"/>
        </w:rPr>
        <w:t>Beresin</w:t>
      </w:r>
      <w:proofErr w:type="spellEnd"/>
      <w:r>
        <w:rPr>
          <w:rFonts w:ascii="Arial" w:hAnsi="Arial" w:cs="Arial"/>
          <w:color w:val="333333"/>
          <w:lang w:val="en"/>
        </w:rPr>
        <w:t>, and other scholars, raises important, timely questions. Since this final commentary contextualizes the book's chapters so well, it would have been even better as an introduction than as a postscript.</w:t>
      </w:r>
    </w:p>
    <w:p w:rsidR="00E32BB6" w:rsidRDefault="00E32BB6" w:rsidP="00E32BB6">
      <w:pPr>
        <w:pStyle w:val="NormalWeb"/>
        <w:rPr>
          <w:rFonts w:ascii="Arial" w:hAnsi="Arial" w:cs="Arial"/>
          <w:color w:val="333333"/>
          <w:lang w:val="en"/>
        </w:rPr>
      </w:pPr>
      <w:r>
        <w:rPr>
          <w:rFonts w:ascii="Arial" w:hAnsi="Arial" w:cs="Arial"/>
          <w:color w:val="333333"/>
          <w:lang w:val="en"/>
        </w:rPr>
        <w:t>This excellent collection of essays represents a significant step forward in analyzing children's games and appreciating children's own agency. As the digital age moves ahead, the book will help us find pathways toward analysis of children's games that take place both on the Internet and offline.</w:t>
      </w:r>
    </w:p>
    <w:p w:rsidR="000D551B" w:rsidRDefault="00E32BB6"/>
    <w:sectPr w:rsidR="000D55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B8B"/>
    <w:rsid w:val="00176665"/>
    <w:rsid w:val="00CE036E"/>
    <w:rsid w:val="00E32BB6"/>
    <w:rsid w:val="00EB5B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64494D-C626-4695-9820-4E4F938C6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2BB6"/>
    <w:pPr>
      <w:spacing w:before="240" w:after="24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311513">
      <w:bodyDiv w:val="1"/>
      <w:marLeft w:val="0"/>
      <w:marRight w:val="0"/>
      <w:marTop w:val="0"/>
      <w:marBottom w:val="0"/>
      <w:divBdr>
        <w:top w:val="none" w:sz="0" w:space="0" w:color="auto"/>
        <w:left w:val="none" w:sz="0" w:space="0" w:color="auto"/>
        <w:bottom w:val="none" w:sz="0" w:space="0" w:color="auto"/>
        <w:right w:val="none" w:sz="0" w:space="0" w:color="auto"/>
      </w:divBdr>
      <w:divsChild>
        <w:div w:id="1150705758">
          <w:marLeft w:val="0"/>
          <w:marRight w:val="0"/>
          <w:marTop w:val="100"/>
          <w:marBottom w:val="100"/>
          <w:divBdr>
            <w:top w:val="none" w:sz="0" w:space="0" w:color="auto"/>
            <w:left w:val="none" w:sz="0" w:space="0" w:color="auto"/>
            <w:bottom w:val="none" w:sz="0" w:space="0" w:color="auto"/>
            <w:right w:val="none" w:sz="0" w:space="0" w:color="auto"/>
          </w:divBdr>
          <w:divsChild>
            <w:div w:id="711425271">
              <w:marLeft w:val="0"/>
              <w:marRight w:val="0"/>
              <w:marTop w:val="0"/>
              <w:marBottom w:val="0"/>
              <w:divBdr>
                <w:top w:val="none" w:sz="0" w:space="0" w:color="auto"/>
                <w:left w:val="none" w:sz="0" w:space="0" w:color="auto"/>
                <w:bottom w:val="none" w:sz="0" w:space="0" w:color="auto"/>
                <w:right w:val="none" w:sz="0" w:space="0" w:color="auto"/>
              </w:divBdr>
              <w:divsChild>
                <w:div w:id="283192304">
                  <w:marLeft w:val="105"/>
                  <w:marRight w:val="105"/>
                  <w:marTop w:val="105"/>
                  <w:marBottom w:val="105"/>
                  <w:divBdr>
                    <w:top w:val="none" w:sz="0" w:space="0" w:color="auto"/>
                    <w:left w:val="none" w:sz="0" w:space="0" w:color="auto"/>
                    <w:bottom w:val="none" w:sz="0" w:space="0" w:color="auto"/>
                    <w:right w:val="none" w:sz="0" w:space="0" w:color="auto"/>
                  </w:divBdr>
                  <w:divsChild>
                    <w:div w:id="1840537444">
                      <w:marLeft w:val="0"/>
                      <w:marRight w:val="0"/>
                      <w:marTop w:val="0"/>
                      <w:marBottom w:val="0"/>
                      <w:divBdr>
                        <w:top w:val="none" w:sz="0" w:space="0" w:color="auto"/>
                        <w:left w:val="none" w:sz="0" w:space="0" w:color="auto"/>
                        <w:bottom w:val="none" w:sz="0" w:space="0" w:color="auto"/>
                        <w:right w:val="none" w:sz="0" w:space="0" w:color="auto"/>
                      </w:divBdr>
                      <w:divsChild>
                        <w:div w:id="975989850">
                          <w:marLeft w:val="0"/>
                          <w:marRight w:val="0"/>
                          <w:marTop w:val="0"/>
                          <w:marBottom w:val="0"/>
                          <w:divBdr>
                            <w:top w:val="none" w:sz="0" w:space="0" w:color="auto"/>
                            <w:left w:val="none" w:sz="0" w:space="0" w:color="auto"/>
                            <w:bottom w:val="none" w:sz="0" w:space="0" w:color="auto"/>
                            <w:right w:val="none" w:sz="0" w:space="0" w:color="auto"/>
                          </w:divBdr>
                          <w:divsChild>
                            <w:div w:id="1994288851">
                              <w:marLeft w:val="0"/>
                              <w:marRight w:val="0"/>
                              <w:marTop w:val="0"/>
                              <w:marBottom w:val="0"/>
                              <w:divBdr>
                                <w:top w:val="none" w:sz="0" w:space="0" w:color="auto"/>
                                <w:left w:val="none" w:sz="0" w:space="0" w:color="auto"/>
                                <w:bottom w:val="none" w:sz="0" w:space="0" w:color="auto"/>
                                <w:right w:val="none" w:sz="0" w:space="0" w:color="auto"/>
                              </w:divBdr>
                              <w:divsChild>
                                <w:div w:id="886064619">
                                  <w:marLeft w:val="0"/>
                                  <w:marRight w:val="0"/>
                                  <w:marTop w:val="0"/>
                                  <w:marBottom w:val="0"/>
                                  <w:divBdr>
                                    <w:top w:val="none" w:sz="0" w:space="0" w:color="auto"/>
                                    <w:left w:val="none" w:sz="0" w:space="0" w:color="auto"/>
                                    <w:bottom w:val="none" w:sz="0" w:space="0" w:color="auto"/>
                                    <w:right w:val="none" w:sz="0" w:space="0" w:color="auto"/>
                                  </w:divBdr>
                                  <w:divsChild>
                                    <w:div w:id="230313741">
                                      <w:marLeft w:val="105"/>
                                      <w:marRight w:val="105"/>
                                      <w:marTop w:val="105"/>
                                      <w:marBottom w:val="105"/>
                                      <w:divBdr>
                                        <w:top w:val="none" w:sz="0" w:space="0" w:color="auto"/>
                                        <w:left w:val="none" w:sz="0" w:space="0" w:color="auto"/>
                                        <w:bottom w:val="none" w:sz="0" w:space="0" w:color="auto"/>
                                        <w:right w:val="none" w:sz="0" w:space="0" w:color="auto"/>
                                      </w:divBdr>
                                      <w:divsChild>
                                        <w:div w:id="821774525">
                                          <w:marLeft w:val="0"/>
                                          <w:marRight w:val="0"/>
                                          <w:marTop w:val="0"/>
                                          <w:marBottom w:val="0"/>
                                          <w:divBdr>
                                            <w:top w:val="none" w:sz="0" w:space="0" w:color="auto"/>
                                            <w:left w:val="none" w:sz="0" w:space="0" w:color="auto"/>
                                            <w:bottom w:val="none" w:sz="0" w:space="0" w:color="auto"/>
                                            <w:right w:val="none" w:sz="0" w:space="0" w:color="auto"/>
                                          </w:divBdr>
                                          <w:divsChild>
                                            <w:div w:id="764037863">
                                              <w:marLeft w:val="0"/>
                                              <w:marRight w:val="0"/>
                                              <w:marTop w:val="0"/>
                                              <w:marBottom w:val="0"/>
                                              <w:divBdr>
                                                <w:top w:val="none" w:sz="0" w:space="0" w:color="auto"/>
                                                <w:left w:val="none" w:sz="0" w:space="0" w:color="auto"/>
                                                <w:bottom w:val="none" w:sz="0" w:space="0" w:color="auto"/>
                                                <w:right w:val="none" w:sz="0" w:space="0" w:color="auto"/>
                                              </w:divBdr>
                                              <w:divsChild>
                                                <w:div w:id="239828428">
                                                  <w:marLeft w:val="0"/>
                                                  <w:marRight w:val="0"/>
                                                  <w:marTop w:val="0"/>
                                                  <w:marBottom w:val="0"/>
                                                  <w:divBdr>
                                                    <w:top w:val="none" w:sz="0" w:space="0" w:color="auto"/>
                                                    <w:left w:val="none" w:sz="0" w:space="0" w:color="auto"/>
                                                    <w:bottom w:val="none" w:sz="0" w:space="0" w:color="auto"/>
                                                    <w:right w:val="none" w:sz="0" w:space="0" w:color="auto"/>
                                                  </w:divBdr>
                                                  <w:divsChild>
                                                    <w:div w:id="1546982412">
                                                      <w:marLeft w:val="0"/>
                                                      <w:marRight w:val="0"/>
                                                      <w:marTop w:val="0"/>
                                                      <w:marBottom w:val="0"/>
                                                      <w:divBdr>
                                                        <w:top w:val="none" w:sz="0" w:space="0" w:color="auto"/>
                                                        <w:left w:val="none" w:sz="0" w:space="0" w:color="auto"/>
                                                        <w:bottom w:val="none" w:sz="0" w:space="0" w:color="auto"/>
                                                        <w:right w:val="none" w:sz="0" w:space="0" w:color="auto"/>
                                                      </w:divBdr>
                                                      <w:divsChild>
                                                        <w:div w:id="1307979048">
                                                          <w:marLeft w:val="0"/>
                                                          <w:marRight w:val="0"/>
                                                          <w:marTop w:val="0"/>
                                                          <w:marBottom w:val="0"/>
                                                          <w:divBdr>
                                                            <w:top w:val="none" w:sz="0" w:space="0" w:color="auto"/>
                                                            <w:left w:val="none" w:sz="0" w:space="0" w:color="auto"/>
                                                            <w:bottom w:val="none" w:sz="0" w:space="0" w:color="auto"/>
                                                            <w:right w:val="none" w:sz="0" w:space="0" w:color="auto"/>
                                                          </w:divBdr>
                                                          <w:divsChild>
                                                            <w:div w:id="869417177">
                                                              <w:marLeft w:val="0"/>
                                                              <w:marRight w:val="0"/>
                                                              <w:marTop w:val="0"/>
                                                              <w:marBottom w:val="0"/>
                                                              <w:divBdr>
                                                                <w:top w:val="none" w:sz="0" w:space="0" w:color="auto"/>
                                                                <w:left w:val="none" w:sz="0" w:space="0" w:color="auto"/>
                                                                <w:bottom w:val="none" w:sz="0" w:space="0" w:color="auto"/>
                                                                <w:right w:val="none" w:sz="0" w:space="0" w:color="auto"/>
                                                              </w:divBdr>
                                                              <w:divsChild>
                                                                <w:div w:id="908228424">
                                                                  <w:marLeft w:val="105"/>
                                                                  <w:marRight w:val="105"/>
                                                                  <w:marTop w:val="105"/>
                                                                  <w:marBottom w:val="105"/>
                                                                  <w:divBdr>
                                                                    <w:top w:val="none" w:sz="0" w:space="0" w:color="auto"/>
                                                                    <w:left w:val="none" w:sz="0" w:space="0" w:color="auto"/>
                                                                    <w:bottom w:val="none" w:sz="0" w:space="0" w:color="auto"/>
                                                                    <w:right w:val="none" w:sz="0" w:space="0" w:color="auto"/>
                                                                  </w:divBdr>
                                                                  <w:divsChild>
                                                                    <w:div w:id="454106022">
                                                                      <w:marLeft w:val="0"/>
                                                                      <w:marRight w:val="0"/>
                                                                      <w:marTop w:val="0"/>
                                                                      <w:marBottom w:val="0"/>
                                                                      <w:divBdr>
                                                                        <w:top w:val="none" w:sz="0" w:space="0" w:color="auto"/>
                                                                        <w:left w:val="none" w:sz="0" w:space="0" w:color="auto"/>
                                                                        <w:bottom w:val="none" w:sz="0" w:space="0" w:color="auto"/>
                                                                        <w:right w:val="none" w:sz="0" w:space="0" w:color="auto"/>
                                                                      </w:divBdr>
                                                                      <w:divsChild>
                                                                        <w:div w:id="364257620">
                                                                          <w:marLeft w:val="0"/>
                                                                          <w:marRight w:val="0"/>
                                                                          <w:marTop w:val="0"/>
                                                                          <w:marBottom w:val="0"/>
                                                                          <w:divBdr>
                                                                            <w:top w:val="none" w:sz="0" w:space="0" w:color="auto"/>
                                                                            <w:left w:val="none" w:sz="0" w:space="0" w:color="auto"/>
                                                                            <w:bottom w:val="none" w:sz="0" w:space="0" w:color="auto"/>
                                                                            <w:right w:val="none" w:sz="0" w:space="0" w:color="auto"/>
                                                                          </w:divBdr>
                                                                          <w:divsChild>
                                                                            <w:div w:id="724597636">
                                                                              <w:marLeft w:val="0"/>
                                                                              <w:marRight w:val="0"/>
                                                                              <w:marTop w:val="0"/>
                                                                              <w:marBottom w:val="0"/>
                                                                              <w:divBdr>
                                                                                <w:top w:val="none" w:sz="0" w:space="0" w:color="auto"/>
                                                                                <w:left w:val="none" w:sz="0" w:space="0" w:color="auto"/>
                                                                                <w:bottom w:val="none" w:sz="0" w:space="0" w:color="auto"/>
                                                                                <w:right w:val="none" w:sz="0" w:space="0" w:color="auto"/>
                                                                              </w:divBdr>
                                                                              <w:divsChild>
                                                                                <w:div w:id="893927036">
                                                                                  <w:marLeft w:val="0"/>
                                                                                  <w:marRight w:val="0"/>
                                                                                  <w:marTop w:val="0"/>
                                                                                  <w:marBottom w:val="0"/>
                                                                                  <w:divBdr>
                                                                                    <w:top w:val="none" w:sz="0" w:space="0" w:color="auto"/>
                                                                                    <w:left w:val="none" w:sz="0" w:space="0" w:color="auto"/>
                                                                                    <w:bottom w:val="none" w:sz="0" w:space="0" w:color="auto"/>
                                                                                    <w:right w:val="none" w:sz="0" w:space="0" w:color="auto"/>
                                                                                  </w:divBdr>
                                                                                  <w:divsChild>
                                                                                    <w:div w:id="878515526">
                                                                                      <w:marLeft w:val="0"/>
                                                                                      <w:marRight w:val="0"/>
                                                                                      <w:marTop w:val="0"/>
                                                                                      <w:marBottom w:val="0"/>
                                                                                      <w:divBdr>
                                                                                        <w:top w:val="none" w:sz="0" w:space="0" w:color="auto"/>
                                                                                        <w:left w:val="none" w:sz="0" w:space="0" w:color="auto"/>
                                                                                        <w:bottom w:val="none" w:sz="0" w:space="0" w:color="auto"/>
                                                                                        <w:right w:val="none" w:sz="0" w:space="0" w:color="auto"/>
                                                                                      </w:divBdr>
                                                                                      <w:divsChild>
                                                                                        <w:div w:id="906300909">
                                                                                          <w:marLeft w:val="0"/>
                                                                                          <w:marRight w:val="0"/>
                                                                                          <w:marTop w:val="150"/>
                                                                                          <w:marBottom w:val="75"/>
                                                                                          <w:divBdr>
                                                                                            <w:top w:val="none" w:sz="0" w:space="0" w:color="auto"/>
                                                                                            <w:left w:val="none" w:sz="0" w:space="0" w:color="auto"/>
                                                                                            <w:bottom w:val="none" w:sz="0" w:space="0" w:color="auto"/>
                                                                                            <w:right w:val="none" w:sz="0" w:space="0" w:color="auto"/>
                                                                                          </w:divBdr>
                                                                                        </w:div>
                                                                                        <w:div w:id="620574860">
                                                                                          <w:marLeft w:val="0"/>
                                                                                          <w:marRight w:val="0"/>
                                                                                          <w:marTop w:val="150"/>
                                                                                          <w:marBottom w:val="0"/>
                                                                                          <w:divBdr>
                                                                                            <w:top w:val="none" w:sz="0" w:space="0" w:color="auto"/>
                                                                                            <w:left w:val="none" w:sz="0" w:space="0" w:color="auto"/>
                                                                                            <w:bottom w:val="none" w:sz="0" w:space="0" w:color="auto"/>
                                                                                            <w:right w:val="none" w:sz="0" w:space="0" w:color="auto"/>
                                                                                          </w:divBdr>
                                                                                          <w:divsChild>
                                                                                            <w:div w:id="1547445505">
                                                                                              <w:marLeft w:val="0"/>
                                                                                              <w:marRight w:val="0"/>
                                                                                              <w:marTop w:val="0"/>
                                                                                              <w:marBottom w:val="0"/>
                                                                                              <w:divBdr>
                                                                                                <w:top w:val="none" w:sz="0" w:space="0" w:color="auto"/>
                                                                                                <w:left w:val="none" w:sz="0" w:space="0" w:color="auto"/>
                                                                                                <w:bottom w:val="none" w:sz="0" w:space="0" w:color="auto"/>
                                                                                                <w:right w:val="none" w:sz="0" w:space="0" w:color="auto"/>
                                                                                              </w:divBdr>
                                                                                            </w:div>
                                                                                          </w:divsChild>
                                                                                        </w:div>
                                                                                        <w:div w:id="18842524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8490627">
      <w:bodyDiv w:val="1"/>
      <w:marLeft w:val="0"/>
      <w:marRight w:val="0"/>
      <w:marTop w:val="0"/>
      <w:marBottom w:val="0"/>
      <w:divBdr>
        <w:top w:val="none" w:sz="0" w:space="0" w:color="auto"/>
        <w:left w:val="none" w:sz="0" w:space="0" w:color="auto"/>
        <w:bottom w:val="none" w:sz="0" w:space="0" w:color="auto"/>
        <w:right w:val="none" w:sz="0" w:space="0" w:color="auto"/>
      </w:divBdr>
      <w:divsChild>
        <w:div w:id="1234774343">
          <w:marLeft w:val="0"/>
          <w:marRight w:val="0"/>
          <w:marTop w:val="100"/>
          <w:marBottom w:val="100"/>
          <w:divBdr>
            <w:top w:val="none" w:sz="0" w:space="0" w:color="auto"/>
            <w:left w:val="none" w:sz="0" w:space="0" w:color="auto"/>
            <w:bottom w:val="none" w:sz="0" w:space="0" w:color="auto"/>
            <w:right w:val="none" w:sz="0" w:space="0" w:color="auto"/>
          </w:divBdr>
          <w:divsChild>
            <w:div w:id="1268006935">
              <w:marLeft w:val="0"/>
              <w:marRight w:val="0"/>
              <w:marTop w:val="0"/>
              <w:marBottom w:val="0"/>
              <w:divBdr>
                <w:top w:val="none" w:sz="0" w:space="0" w:color="auto"/>
                <w:left w:val="none" w:sz="0" w:space="0" w:color="auto"/>
                <w:bottom w:val="none" w:sz="0" w:space="0" w:color="auto"/>
                <w:right w:val="none" w:sz="0" w:space="0" w:color="auto"/>
              </w:divBdr>
              <w:divsChild>
                <w:div w:id="274597437">
                  <w:marLeft w:val="105"/>
                  <w:marRight w:val="105"/>
                  <w:marTop w:val="105"/>
                  <w:marBottom w:val="105"/>
                  <w:divBdr>
                    <w:top w:val="none" w:sz="0" w:space="0" w:color="auto"/>
                    <w:left w:val="none" w:sz="0" w:space="0" w:color="auto"/>
                    <w:bottom w:val="none" w:sz="0" w:space="0" w:color="auto"/>
                    <w:right w:val="none" w:sz="0" w:space="0" w:color="auto"/>
                  </w:divBdr>
                  <w:divsChild>
                    <w:div w:id="2085293181">
                      <w:marLeft w:val="0"/>
                      <w:marRight w:val="0"/>
                      <w:marTop w:val="0"/>
                      <w:marBottom w:val="0"/>
                      <w:divBdr>
                        <w:top w:val="none" w:sz="0" w:space="0" w:color="auto"/>
                        <w:left w:val="none" w:sz="0" w:space="0" w:color="auto"/>
                        <w:bottom w:val="none" w:sz="0" w:space="0" w:color="auto"/>
                        <w:right w:val="none" w:sz="0" w:space="0" w:color="auto"/>
                      </w:divBdr>
                      <w:divsChild>
                        <w:div w:id="639966854">
                          <w:marLeft w:val="0"/>
                          <w:marRight w:val="0"/>
                          <w:marTop w:val="0"/>
                          <w:marBottom w:val="0"/>
                          <w:divBdr>
                            <w:top w:val="none" w:sz="0" w:space="0" w:color="auto"/>
                            <w:left w:val="none" w:sz="0" w:space="0" w:color="auto"/>
                            <w:bottom w:val="none" w:sz="0" w:space="0" w:color="auto"/>
                            <w:right w:val="none" w:sz="0" w:space="0" w:color="auto"/>
                          </w:divBdr>
                          <w:divsChild>
                            <w:div w:id="515508482">
                              <w:marLeft w:val="0"/>
                              <w:marRight w:val="0"/>
                              <w:marTop w:val="0"/>
                              <w:marBottom w:val="0"/>
                              <w:divBdr>
                                <w:top w:val="none" w:sz="0" w:space="0" w:color="auto"/>
                                <w:left w:val="none" w:sz="0" w:space="0" w:color="auto"/>
                                <w:bottom w:val="none" w:sz="0" w:space="0" w:color="auto"/>
                                <w:right w:val="none" w:sz="0" w:space="0" w:color="auto"/>
                              </w:divBdr>
                              <w:divsChild>
                                <w:div w:id="397827586">
                                  <w:marLeft w:val="0"/>
                                  <w:marRight w:val="0"/>
                                  <w:marTop w:val="0"/>
                                  <w:marBottom w:val="0"/>
                                  <w:divBdr>
                                    <w:top w:val="none" w:sz="0" w:space="0" w:color="auto"/>
                                    <w:left w:val="none" w:sz="0" w:space="0" w:color="auto"/>
                                    <w:bottom w:val="none" w:sz="0" w:space="0" w:color="auto"/>
                                    <w:right w:val="none" w:sz="0" w:space="0" w:color="auto"/>
                                  </w:divBdr>
                                  <w:divsChild>
                                    <w:div w:id="1774788447">
                                      <w:marLeft w:val="105"/>
                                      <w:marRight w:val="105"/>
                                      <w:marTop w:val="105"/>
                                      <w:marBottom w:val="105"/>
                                      <w:divBdr>
                                        <w:top w:val="none" w:sz="0" w:space="0" w:color="auto"/>
                                        <w:left w:val="none" w:sz="0" w:space="0" w:color="auto"/>
                                        <w:bottom w:val="none" w:sz="0" w:space="0" w:color="auto"/>
                                        <w:right w:val="none" w:sz="0" w:space="0" w:color="auto"/>
                                      </w:divBdr>
                                      <w:divsChild>
                                        <w:div w:id="332953371">
                                          <w:marLeft w:val="0"/>
                                          <w:marRight w:val="0"/>
                                          <w:marTop w:val="0"/>
                                          <w:marBottom w:val="0"/>
                                          <w:divBdr>
                                            <w:top w:val="none" w:sz="0" w:space="0" w:color="auto"/>
                                            <w:left w:val="none" w:sz="0" w:space="0" w:color="auto"/>
                                            <w:bottom w:val="none" w:sz="0" w:space="0" w:color="auto"/>
                                            <w:right w:val="none" w:sz="0" w:space="0" w:color="auto"/>
                                          </w:divBdr>
                                          <w:divsChild>
                                            <w:div w:id="512887299">
                                              <w:marLeft w:val="0"/>
                                              <w:marRight w:val="0"/>
                                              <w:marTop w:val="0"/>
                                              <w:marBottom w:val="0"/>
                                              <w:divBdr>
                                                <w:top w:val="none" w:sz="0" w:space="0" w:color="auto"/>
                                                <w:left w:val="none" w:sz="0" w:space="0" w:color="auto"/>
                                                <w:bottom w:val="none" w:sz="0" w:space="0" w:color="auto"/>
                                                <w:right w:val="none" w:sz="0" w:space="0" w:color="auto"/>
                                              </w:divBdr>
                                              <w:divsChild>
                                                <w:div w:id="52120318">
                                                  <w:marLeft w:val="0"/>
                                                  <w:marRight w:val="0"/>
                                                  <w:marTop w:val="0"/>
                                                  <w:marBottom w:val="0"/>
                                                  <w:divBdr>
                                                    <w:top w:val="none" w:sz="0" w:space="0" w:color="auto"/>
                                                    <w:left w:val="none" w:sz="0" w:space="0" w:color="auto"/>
                                                    <w:bottom w:val="none" w:sz="0" w:space="0" w:color="auto"/>
                                                    <w:right w:val="none" w:sz="0" w:space="0" w:color="auto"/>
                                                  </w:divBdr>
                                                  <w:divsChild>
                                                    <w:div w:id="1519152249">
                                                      <w:marLeft w:val="0"/>
                                                      <w:marRight w:val="0"/>
                                                      <w:marTop w:val="0"/>
                                                      <w:marBottom w:val="0"/>
                                                      <w:divBdr>
                                                        <w:top w:val="none" w:sz="0" w:space="0" w:color="auto"/>
                                                        <w:left w:val="none" w:sz="0" w:space="0" w:color="auto"/>
                                                        <w:bottom w:val="none" w:sz="0" w:space="0" w:color="auto"/>
                                                        <w:right w:val="none" w:sz="0" w:space="0" w:color="auto"/>
                                                      </w:divBdr>
                                                      <w:divsChild>
                                                        <w:div w:id="141392456">
                                                          <w:marLeft w:val="0"/>
                                                          <w:marRight w:val="0"/>
                                                          <w:marTop w:val="0"/>
                                                          <w:marBottom w:val="0"/>
                                                          <w:divBdr>
                                                            <w:top w:val="none" w:sz="0" w:space="0" w:color="auto"/>
                                                            <w:left w:val="none" w:sz="0" w:space="0" w:color="auto"/>
                                                            <w:bottom w:val="none" w:sz="0" w:space="0" w:color="auto"/>
                                                            <w:right w:val="none" w:sz="0" w:space="0" w:color="auto"/>
                                                          </w:divBdr>
                                                          <w:divsChild>
                                                            <w:div w:id="526257423">
                                                              <w:marLeft w:val="0"/>
                                                              <w:marRight w:val="0"/>
                                                              <w:marTop w:val="0"/>
                                                              <w:marBottom w:val="0"/>
                                                              <w:divBdr>
                                                                <w:top w:val="none" w:sz="0" w:space="0" w:color="auto"/>
                                                                <w:left w:val="none" w:sz="0" w:space="0" w:color="auto"/>
                                                                <w:bottom w:val="none" w:sz="0" w:space="0" w:color="auto"/>
                                                                <w:right w:val="none" w:sz="0" w:space="0" w:color="auto"/>
                                                              </w:divBdr>
                                                              <w:divsChild>
                                                                <w:div w:id="843008970">
                                                                  <w:marLeft w:val="105"/>
                                                                  <w:marRight w:val="105"/>
                                                                  <w:marTop w:val="105"/>
                                                                  <w:marBottom w:val="105"/>
                                                                  <w:divBdr>
                                                                    <w:top w:val="none" w:sz="0" w:space="0" w:color="auto"/>
                                                                    <w:left w:val="none" w:sz="0" w:space="0" w:color="auto"/>
                                                                    <w:bottom w:val="none" w:sz="0" w:space="0" w:color="auto"/>
                                                                    <w:right w:val="none" w:sz="0" w:space="0" w:color="auto"/>
                                                                  </w:divBdr>
                                                                  <w:divsChild>
                                                                    <w:div w:id="1280531664">
                                                                      <w:marLeft w:val="0"/>
                                                                      <w:marRight w:val="0"/>
                                                                      <w:marTop w:val="0"/>
                                                                      <w:marBottom w:val="0"/>
                                                                      <w:divBdr>
                                                                        <w:top w:val="none" w:sz="0" w:space="0" w:color="auto"/>
                                                                        <w:left w:val="none" w:sz="0" w:space="0" w:color="auto"/>
                                                                        <w:bottom w:val="none" w:sz="0" w:space="0" w:color="auto"/>
                                                                        <w:right w:val="none" w:sz="0" w:space="0" w:color="auto"/>
                                                                      </w:divBdr>
                                                                      <w:divsChild>
                                                                        <w:div w:id="163279115">
                                                                          <w:marLeft w:val="0"/>
                                                                          <w:marRight w:val="0"/>
                                                                          <w:marTop w:val="0"/>
                                                                          <w:marBottom w:val="0"/>
                                                                          <w:divBdr>
                                                                            <w:top w:val="none" w:sz="0" w:space="0" w:color="auto"/>
                                                                            <w:left w:val="none" w:sz="0" w:space="0" w:color="auto"/>
                                                                            <w:bottom w:val="none" w:sz="0" w:space="0" w:color="auto"/>
                                                                            <w:right w:val="none" w:sz="0" w:space="0" w:color="auto"/>
                                                                          </w:divBdr>
                                                                          <w:divsChild>
                                                                            <w:div w:id="958491045">
                                                                              <w:marLeft w:val="0"/>
                                                                              <w:marRight w:val="0"/>
                                                                              <w:marTop w:val="0"/>
                                                                              <w:marBottom w:val="0"/>
                                                                              <w:divBdr>
                                                                                <w:top w:val="none" w:sz="0" w:space="0" w:color="auto"/>
                                                                                <w:left w:val="none" w:sz="0" w:space="0" w:color="auto"/>
                                                                                <w:bottom w:val="none" w:sz="0" w:space="0" w:color="auto"/>
                                                                                <w:right w:val="none" w:sz="0" w:space="0" w:color="auto"/>
                                                                              </w:divBdr>
                                                                              <w:divsChild>
                                                                                <w:div w:id="224998872">
                                                                                  <w:marLeft w:val="0"/>
                                                                                  <w:marRight w:val="0"/>
                                                                                  <w:marTop w:val="0"/>
                                                                                  <w:marBottom w:val="0"/>
                                                                                  <w:divBdr>
                                                                                    <w:top w:val="none" w:sz="0" w:space="0" w:color="auto"/>
                                                                                    <w:left w:val="none" w:sz="0" w:space="0" w:color="auto"/>
                                                                                    <w:bottom w:val="none" w:sz="0" w:space="0" w:color="auto"/>
                                                                                    <w:right w:val="none" w:sz="0" w:space="0" w:color="auto"/>
                                                                                  </w:divBdr>
                                                                                  <w:divsChild>
                                                                                    <w:div w:id="1384795098">
                                                                                      <w:marLeft w:val="0"/>
                                                                                      <w:marRight w:val="0"/>
                                                                                      <w:marTop w:val="0"/>
                                                                                      <w:marBottom w:val="0"/>
                                                                                      <w:divBdr>
                                                                                        <w:top w:val="none" w:sz="0" w:space="0" w:color="auto"/>
                                                                                        <w:left w:val="none" w:sz="0" w:space="0" w:color="auto"/>
                                                                                        <w:bottom w:val="none" w:sz="0" w:space="0" w:color="auto"/>
                                                                                        <w:right w:val="none" w:sz="0" w:space="0" w:color="auto"/>
                                                                                      </w:divBdr>
                                                                                      <w:divsChild>
                                                                                        <w:div w:id="1506365484">
                                                                                          <w:marLeft w:val="0"/>
                                                                                          <w:marRight w:val="0"/>
                                                                                          <w:marTop w:val="0"/>
                                                                                          <w:marBottom w:val="0"/>
                                                                                          <w:divBdr>
                                                                                            <w:top w:val="none" w:sz="0" w:space="0" w:color="auto"/>
                                                                                            <w:left w:val="none" w:sz="0" w:space="0" w:color="auto"/>
                                                                                            <w:bottom w:val="none" w:sz="0" w:space="0" w:color="auto"/>
                                                                                            <w:right w:val="none" w:sz="0" w:space="0" w:color="auto"/>
                                                                                          </w:divBdr>
                                                                                          <w:divsChild>
                                                                                            <w:div w:id="450712828">
                                                                                              <w:marLeft w:val="0"/>
                                                                                              <w:marRight w:val="0"/>
                                                                                              <w:marTop w:val="0"/>
                                                                                              <w:marBottom w:val="0"/>
                                                                                              <w:divBdr>
                                                                                                <w:top w:val="none" w:sz="0" w:space="0" w:color="auto"/>
                                                                                                <w:left w:val="none" w:sz="0" w:space="0" w:color="auto"/>
                                                                                                <w:bottom w:val="none" w:sz="0" w:space="0" w:color="auto"/>
                                                                                                <w:right w:val="none" w:sz="0" w:space="0" w:color="auto"/>
                                                                                              </w:divBdr>
                                                                                              <w:divsChild>
                                                                                                <w:div w:id="152686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1237</Words>
  <Characters>7054</Characters>
  <Application>Microsoft Office Word</Application>
  <DocSecurity>0</DocSecurity>
  <Lines>58</Lines>
  <Paragraphs>16</Paragraphs>
  <ScaleCrop>false</ScaleCrop>
  <Company/>
  <LinksUpToDate>false</LinksUpToDate>
  <CharactersWithSpaces>8275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burn</dc:creator>
  <cp:keywords/>
  <dc:description/>
  <cp:lastModifiedBy>andrew burn</cp:lastModifiedBy>
  <cp:revision>2</cp:revision>
  <dcterms:created xsi:type="dcterms:W3CDTF">2016-11-08T17:52:00Z</dcterms:created>
  <dcterms:modified xsi:type="dcterms:W3CDTF">2016-11-08T17:53:00Z</dcterms:modified>
</cp:coreProperties>
</file>